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6C" w:rsidRPr="000019CF" w:rsidRDefault="00171A6C" w:rsidP="000019CF">
      <w:pPr>
        <w:widowControl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19CF">
        <w:rPr>
          <w:rFonts w:ascii="Times New Roman" w:hAnsi="Times New Roman"/>
          <w:bCs/>
          <w:sz w:val="24"/>
          <w:szCs w:val="24"/>
        </w:rPr>
        <w:t xml:space="preserve">СОВЕТ ДЕПУТАТОВ ТАЛОВСКОГО </w:t>
      </w:r>
      <w:r w:rsidRPr="000019CF">
        <w:rPr>
          <w:rFonts w:ascii="Times New Roman" w:hAnsi="Times New Roman"/>
          <w:bCs/>
          <w:caps/>
          <w:sz w:val="24"/>
          <w:szCs w:val="24"/>
        </w:rPr>
        <w:t>сельсовета</w:t>
      </w:r>
      <w:r w:rsidRPr="000019CF">
        <w:rPr>
          <w:rFonts w:ascii="Times New Roman" w:hAnsi="Times New Roman"/>
          <w:bCs/>
          <w:sz w:val="24"/>
          <w:szCs w:val="24"/>
        </w:rPr>
        <w:br/>
      </w:r>
      <w:r w:rsidRPr="000019CF">
        <w:rPr>
          <w:rFonts w:ascii="Times New Roman" w:hAnsi="Times New Roman"/>
          <w:bCs/>
          <w:caps/>
          <w:sz w:val="24"/>
          <w:szCs w:val="24"/>
        </w:rPr>
        <w:t>Змеиногорского</w:t>
      </w:r>
      <w:r w:rsidRPr="000019C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</w:p>
    <w:p w:rsidR="00171A6C" w:rsidRPr="000019CF" w:rsidRDefault="00171A6C" w:rsidP="000019CF">
      <w:pPr>
        <w:spacing w:line="240" w:lineRule="auto"/>
        <w:ind w:left="3600"/>
        <w:rPr>
          <w:rFonts w:ascii="Times New Roman" w:hAnsi="Times New Roman"/>
          <w:bCs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    РЕШЕНИЕ</w:t>
      </w:r>
    </w:p>
    <w:p w:rsidR="00171A6C" w:rsidRPr="000019CF" w:rsidRDefault="00171A6C" w:rsidP="000019CF">
      <w:pPr>
        <w:pStyle w:val="Heading4"/>
        <w:rPr>
          <w:szCs w:val="24"/>
        </w:rPr>
      </w:pPr>
      <w:r w:rsidRPr="000019CF">
        <w:rPr>
          <w:szCs w:val="24"/>
        </w:rPr>
        <w:t xml:space="preserve">20.12.2019                                           </w:t>
      </w:r>
      <w:r>
        <w:rPr>
          <w:szCs w:val="24"/>
        </w:rPr>
        <w:t xml:space="preserve">       </w:t>
      </w:r>
      <w:r w:rsidRPr="000019CF">
        <w:rPr>
          <w:szCs w:val="24"/>
        </w:rPr>
        <w:t xml:space="preserve"> № 38                                       </w:t>
      </w:r>
      <w:r>
        <w:rPr>
          <w:szCs w:val="24"/>
        </w:rPr>
        <w:t xml:space="preserve">            </w:t>
      </w:r>
      <w:r w:rsidRPr="000019CF">
        <w:rPr>
          <w:szCs w:val="24"/>
        </w:rPr>
        <w:t xml:space="preserve">               с.Таловка   </w:t>
      </w:r>
    </w:p>
    <w:p w:rsidR="00171A6C" w:rsidRPr="000019CF" w:rsidRDefault="00171A6C" w:rsidP="000019CF">
      <w:pPr>
        <w:spacing w:line="240" w:lineRule="auto"/>
        <w:ind w:right="5243"/>
        <w:rPr>
          <w:rFonts w:ascii="Times New Roman" w:hAnsi="Times New Roman"/>
          <w:sz w:val="24"/>
          <w:szCs w:val="24"/>
        </w:rPr>
      </w:pPr>
    </w:p>
    <w:p w:rsidR="00171A6C" w:rsidRPr="000019CF" w:rsidRDefault="00171A6C" w:rsidP="000019CF">
      <w:pPr>
        <w:spacing w:line="240" w:lineRule="auto"/>
        <w:ind w:right="5243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>Об утверждении Положения о порядке приватизации объектов муниципальной собственности муниципального образования Таловский сельсовет Змеиногорского района Алтайского края</w:t>
      </w:r>
    </w:p>
    <w:p w:rsidR="00171A6C" w:rsidRPr="000019CF" w:rsidRDefault="00171A6C" w:rsidP="000019CF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71A6C" w:rsidRPr="000019CF" w:rsidRDefault="00171A6C" w:rsidP="004D35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             В  соответствии с Гражданским </w:t>
      </w:r>
      <w:hyperlink r:id="rId5" w:history="1">
        <w:r w:rsidRPr="000019CF">
          <w:rPr>
            <w:rFonts w:ascii="Times New Roman" w:hAnsi="Times New Roman"/>
            <w:sz w:val="24"/>
            <w:szCs w:val="24"/>
          </w:rPr>
          <w:t>кодексом</w:t>
        </w:r>
      </w:hyperlink>
      <w:r w:rsidRPr="000019CF">
        <w:rPr>
          <w:rFonts w:ascii="Times New Roman" w:hAnsi="Times New Roman"/>
          <w:sz w:val="24"/>
          <w:szCs w:val="24"/>
        </w:rPr>
        <w:t xml:space="preserve"> РФ, Федеральным </w:t>
      </w:r>
      <w:hyperlink r:id="rId6" w:history="1">
        <w:r w:rsidRPr="000019CF">
          <w:rPr>
            <w:rFonts w:ascii="Times New Roman" w:hAnsi="Times New Roman"/>
            <w:sz w:val="24"/>
            <w:szCs w:val="24"/>
          </w:rPr>
          <w:t>закон</w:t>
        </w:r>
      </w:hyperlink>
      <w:r w:rsidRPr="000019CF">
        <w:rPr>
          <w:rFonts w:ascii="Times New Roman" w:hAnsi="Times New Roman"/>
          <w:sz w:val="24"/>
          <w:szCs w:val="24"/>
        </w:rPr>
        <w:t xml:space="preserve">ом от 06.10.2003 № 131-ФЗ "Об общих принципах организации местного самоуправления в Российской Федерации", в соответствии с </w:t>
      </w:r>
      <w:hyperlink r:id="rId7" w:history="1">
        <w:r w:rsidRPr="000019CF">
          <w:rPr>
            <w:rFonts w:ascii="Times New Roman" w:hAnsi="Times New Roman"/>
            <w:sz w:val="24"/>
            <w:szCs w:val="24"/>
          </w:rPr>
          <w:t>Уставом</w:t>
        </w:r>
      </w:hyperlink>
      <w:r w:rsidRPr="000019CF">
        <w:rPr>
          <w:rFonts w:ascii="Times New Roman" w:hAnsi="Times New Roman"/>
          <w:sz w:val="24"/>
          <w:szCs w:val="24"/>
        </w:rPr>
        <w:t xml:space="preserve"> муниципального образования Таловский сельсовет Змеиногорского района Алтайского края,   Совет депутатов Таловского сельсовета Змеиногорского района Алтайского края РЕШИЛ:</w:t>
      </w:r>
    </w:p>
    <w:p w:rsidR="00171A6C" w:rsidRPr="000019CF" w:rsidRDefault="00171A6C" w:rsidP="004D35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>Утвердить прилагаемое Положение  о порядке приватизации объектов муниципальной собственности муниципального образования Таловский сельсовет Змеиногорского района Алтайского края.</w:t>
      </w:r>
    </w:p>
    <w:p w:rsidR="00171A6C" w:rsidRPr="000019CF" w:rsidRDefault="00171A6C" w:rsidP="004D35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 Опубликовать настоящее решение в установленном порядке.</w:t>
      </w:r>
    </w:p>
    <w:p w:rsidR="00171A6C" w:rsidRPr="000019CF" w:rsidRDefault="00171A6C" w:rsidP="004D35E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Настоящее решение вступает в законную силу с момента официального опубликования. </w:t>
      </w:r>
    </w:p>
    <w:p w:rsidR="00171A6C" w:rsidRPr="000019CF" w:rsidRDefault="00171A6C" w:rsidP="000019CF">
      <w:pPr>
        <w:spacing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171A6C" w:rsidRPr="000019CF" w:rsidRDefault="00171A6C" w:rsidP="000019CF">
      <w:pPr>
        <w:spacing w:line="240" w:lineRule="auto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019CF">
        <w:rPr>
          <w:rFonts w:ascii="Times New Roman" w:hAnsi="Times New Roman"/>
          <w:sz w:val="24"/>
          <w:szCs w:val="24"/>
        </w:rPr>
        <w:t xml:space="preserve">           Таловского сельсовета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019CF">
        <w:rPr>
          <w:rFonts w:ascii="Times New Roman" w:hAnsi="Times New Roman"/>
          <w:sz w:val="24"/>
          <w:szCs w:val="24"/>
        </w:rPr>
        <w:t xml:space="preserve">      Т.А.Дубинина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shd w:val="clear" w:color="auto" w:fill="FFFFFF"/>
        <w:spacing w:line="240" w:lineRule="auto"/>
        <w:ind w:firstLine="4536"/>
        <w:jc w:val="right"/>
        <w:rPr>
          <w:rFonts w:ascii="Times New Roman" w:hAnsi="Times New Roman"/>
          <w:spacing w:val="3"/>
          <w:sz w:val="24"/>
          <w:szCs w:val="24"/>
        </w:rPr>
      </w:pPr>
      <w:r w:rsidRPr="000019CF">
        <w:rPr>
          <w:rFonts w:ascii="Times New Roman" w:hAnsi="Times New Roman"/>
          <w:spacing w:val="3"/>
          <w:sz w:val="24"/>
          <w:szCs w:val="24"/>
        </w:rPr>
        <w:t xml:space="preserve">Приложение    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</w:t>
      </w:r>
      <w:r w:rsidRPr="000019CF">
        <w:rPr>
          <w:rFonts w:ascii="Times New Roman" w:hAnsi="Times New Roman"/>
          <w:spacing w:val="3"/>
          <w:sz w:val="24"/>
          <w:szCs w:val="24"/>
        </w:rPr>
        <w:t>к решению Совета депутатов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</w:t>
      </w:r>
      <w:r w:rsidRPr="000019CF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Таловского </w:t>
      </w:r>
      <w:r w:rsidRPr="000019CF">
        <w:rPr>
          <w:rFonts w:ascii="Times New Roman" w:hAnsi="Times New Roman"/>
          <w:spacing w:val="3"/>
          <w:sz w:val="24"/>
          <w:szCs w:val="24"/>
        </w:rPr>
        <w:t xml:space="preserve">сельсовета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019CF">
        <w:rPr>
          <w:rFonts w:ascii="Times New Roman" w:hAnsi="Times New Roman"/>
          <w:spacing w:val="3"/>
          <w:sz w:val="24"/>
          <w:szCs w:val="24"/>
        </w:rPr>
        <w:t xml:space="preserve"> от 20.12.2019  № 38 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  <w:r w:rsidRPr="000019C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71A6C" w:rsidRPr="000019CF" w:rsidRDefault="00171A6C" w:rsidP="000019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19CF">
        <w:rPr>
          <w:rFonts w:ascii="Times New Roman" w:hAnsi="Times New Roman" w:cs="Times New Roman"/>
          <w:b w:val="0"/>
          <w:sz w:val="24"/>
          <w:szCs w:val="24"/>
        </w:rPr>
        <w:t>О ПОРЯДКЕ ПРИВАТИЗАЦИИ ОБЪЕКТОВ</w:t>
      </w:r>
    </w:p>
    <w:p w:rsidR="00171A6C" w:rsidRPr="000019CF" w:rsidRDefault="00171A6C" w:rsidP="000019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19CF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 МУНИЦИПАЛЬНОГО ОБРАЗОВАНИЯ ТАЛОВСКИЙ СЕЛЬСОВЕТ ЗМЕИНОГОРСКОГО РАЙОНА АЛТАЙСКОГО КРАЯ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8" w:history="1">
        <w:r w:rsidRPr="00001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 (далее по тексту - закон о приватизации), Федеральным </w:t>
      </w:r>
      <w:hyperlink r:id="rId9" w:history="1">
        <w:r w:rsidRPr="00001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0019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Таловский сельсовет Змеиногорского района Алтайского края и регулирует отношения, возникающие при приватизации муниципального имущества и отнесенные федеральным законодательством к компетенции органов местного самоуправления.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недвижимого имущества, арендуемого субъектами малого и среднего предпринимательства, осуществляется с учетом особенностей, установленных Федеральным </w:t>
      </w:r>
      <w:hyperlink r:id="rId11" w:history="1">
        <w:r w:rsidRPr="00001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Особенности участия нотариусов и нотариальных палат в приватизации муниципального имущества, в отношении которого принято решение о продаже на аукционе либо конкурсе, установлены в </w:t>
      </w:r>
      <w:hyperlink r:id="rId12" w:history="1">
        <w:r w:rsidRPr="000019CF">
          <w:rPr>
            <w:rFonts w:ascii="Times New Roman" w:hAnsi="Times New Roman" w:cs="Times New Roman"/>
            <w:sz w:val="24"/>
            <w:szCs w:val="24"/>
          </w:rPr>
          <w:t>Основах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нотариате от 11.02.1993 N 4462-1.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1.2. В целях обеспечения принципа открытости деятельности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о приватизации муниципального имущества Прогнозный план приватизации объектов муниципальной собственности, ежегодные отчеты о результатах приватизации муниципального имущества, решения об условиях приватизации муниципального имущества, информационные сообщения о продаже имущества и об итогах его продажи подлежат размещению на Интернет-сайте Администрации Змеиногорского района Алтайского края,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2. Прогнозный план приватизации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9CF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2.1. Прогнозный план приватизации объектов муниципальной собственности (далее по тексту - Прогнозный план приватизации) - документ, утверждаемый Советом депутатов Таловского сельсовета на срок один год и содержащий перечень муниципальных унитарных предприятий, акций акционерных обществ (далее по тексту - АО), долей в уставных капиталах обществ с ограниченной ответственностью (далее по тексту - ООО), находящихся в муниципальной собственности, и иного муниципального имущества, которое планируется приватизировать.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В Прогнозном плане приватизации указываются характеристика муниципального имущества, подлежащего приватизации, предполагаемые сроки приватизации, способы приватизации.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2.2. Ежегодно до первого мая текущего года отраслевые (функциональные) органы местного самоуправления, отраслевые (функциональные) органы Администрации Таловского сельсовета Змеиногорского района, а также балансодержатели муниципального имущества направляют свои предложения о приватизации находящихся в их ведении муниципальных унитарных предприятий, а также находящихся в муниципальной собственности акций АО, долей в уставных капиталах ООО и иного муниципального имущества в Администрацию Таловского сельсовета.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АО и ООО,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Таловского сельсовета свои предложения о приватизации муниципального имущества (далее по тексту - предложения).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В течение 30 дней с момента поступления предложений Администрация Таловского сельсовета осуществляет следующие мероприятия, необходимые для включения объекта в Прогнозный план приватизации: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- определяет состав подлежащего приватизации имущественного комплекса унитарного предприятия;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- осуществляет анализ имеющихся документов по объекту недвижимости (наличие государственной регистрации права муниципальной собственности (в том числе на земельные участки под зданиями, строениями и сооружениями, а также объектами, строительство которых не завершено и которые признаны самостоятельными объектами недвижимости), технической документации, наличие обременений);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0019CF">
        <w:rPr>
          <w:rFonts w:ascii="Times New Roman" w:hAnsi="Times New Roman" w:cs="Times New Roman"/>
          <w:sz w:val="24"/>
          <w:szCs w:val="24"/>
        </w:rPr>
        <w:t xml:space="preserve">- в случае приватизации объекта культурного наследия, включенного в реестр объектов культурного наследия, проверяет наличие охранного обязательства или иного охранного документа и паспорта объекта культурного наследия. 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13" w:history="1">
        <w:r w:rsidRPr="00001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 (далее - Федеральный закон от 25.06.2002 N 73-ФЗ), проверяет наличие решения о признании объекта культурного наследия, находящегося в неудовлетворительном состоянии, принятого в порядке, установленном </w:t>
      </w:r>
      <w:hyperlink r:id="rId14" w:history="1">
        <w:r w:rsidRPr="000019C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29.06.2015 N 646 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 и проектной документации по сохранению объекта культурного наследия.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Решение о признании объекта культурного наследия, находящегося в неудовлетворительном состоянии, и проектную документацию по сохранению объекта культурного наследия предоставляет уполномоченное лицо Администрации Таловского сельсовета.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До 15 июня после осуществления данных мероприятий Администрация Таловского сельсовета направляет перечень объектов, которые планируется включить в Прогнозный план приватизации (далее по тексту - перечень), на рассмотрение постоянно действующей комиссии Совета депутатов   Таловского сельсовета по вопросам экономики, бюджета, налоговой и кредитной политики.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Постоянно действующая комиссия Совета депутатов Таловского сельсовета по вопросам экономики, бюджета, налоговой и кредитной политики, Администрация Таловского сельсовета не позднее 14 дней с момента получения перечня предоставляют в Администрацию Таловского сельсовета согласованный перечень объектов. В случае необходимости исключения объекта из перечня предоставляют мотивированное обоснование.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Администрация Таловского сельсовета вместе с согласованным перечнем объектов предоставляет схемы расположения земельных участков под отдельно стоящими объектами недвижимости, копии договоров аренды земельных участков (при наличии). 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2.3. В течение 10 дней с момента поступления согласований от постоянно действующей комиссии Совета депутатов Таловского сельсовета по вопросам экономики, бюджета, налоговой и кредитной политики, Администрация Таловского сельсовета готовит проект Прогнозного плана приватизации, который рассматривается и утверждается решением Совета депутатов Таловского сельсовета.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Проект Прогнозного плана приватизации вносится Администрацией Таловского сельсовета на утверждение Совету депутатов Таловского сельсовета  Змеиногорского района до рассмотрения решения о бюджете поселения на соответствующий год.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2.4. Прогнозный план приватизации, внесенные в него изменения и дополнения подлежат размещению на сайтах в сети "Интернет" в течение 10 дней с момента утверждения Советом депутатов Таловского сельсовета.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2.5. Глава сельсовета ежегодно представляет в Совет депутатов Таловского сельсовета отчет о результатах приватизации муниципального имущества за прошедший год.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3. Порядок принятия решения об условиях приватизации</w:t>
      </w:r>
    </w:p>
    <w:p w:rsidR="00171A6C" w:rsidRPr="000019CF" w:rsidRDefault="00171A6C" w:rsidP="000019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объектов муниципальной собственности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3.1. Не позднее сроков, установленных Прогнозным планом приватизации для конкретных объектов муниципальной собственности, Администрация Таловского сельсовета в рамках плановой работы осуществляет деятельность по подготовке и проведению приватизации муниципального имущества.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3.2. С целью выработки согласованных действий при осуществлении приватизации муниципального имущества распоряжением Администрации Таловского сельсовета создается постоянно действующая комиссия по приватизации муниципального имущества Администрации Таловского сельсовета Змеиногорского района.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В состав действующей комиссии по приватизации муниципального имущества Администрации Таловского сельсовета Змеиногорского района включаются: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Глава сельсовета;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Заместитель главы Администрации Таловского сельсовета 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Председатель постоянной комиссии по  вопросам  экономики,     бюджета,  налоговой  и кредитной  политики Совета депутатов Таловского сельсовета Змеиногорского района;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Положение о комиссии по приватизации муниципального имущества Администрации Таловского сельсовета Змеиногорского района утверждается распоряжением Администрации Таловского сельсовета.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3.3. Комиссия по приватизации муниципального имущества Администрации Таловского сельсовета Змеиногорского района выполняет следующие функции: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формирование условий приватизации муниципального имущества;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осуществление иных функций, предусмотренных действующим законодательством.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3.6. В соответствии с планом приватизации постоянно действующая комиссия по приватизации муниципального имущества Администрации Таловского сельсовета Змеиногорского района готовит предложений об условиях приватизации в отношении конкретного объекта муниципальной собственности, Администрация Таловского сельсовета готовит проект постановления о проведении аукциона и об условиях приватизации.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3.7. В постановлении о проведении аукциона и об условиях приватизации должны содержаться следующие сведения:</w:t>
      </w:r>
    </w:p>
    <w:p w:rsidR="00171A6C" w:rsidRPr="000019CF" w:rsidRDefault="00171A6C" w:rsidP="004D35EC">
      <w:pPr>
        <w:pStyle w:val="ConsPlusNormal"/>
        <w:spacing w:before="220"/>
        <w:ind w:left="540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- наименование имущества, подлежащего приватизации, и иные позволяющие его индивидуализировать данные (характеристика имущества);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способ приватизации;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начальная цена;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срок оплаты приватизируемого имущества;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- иные необходимые для приватизации имущества сведения, в том числе: об отнесении объекта к объектам культурного наследия, включенным в реестр объектов культурного наследия, об обязанности лица, к которому переходит имущественное право на указанные объекты, выполнять установленные действующим законодательством Российской Федерации требования в отношении объекта культурного наследия. 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</w:t>
      </w:r>
      <w:hyperlink r:id="rId15" w:history="1">
        <w:r w:rsidRPr="000019CF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N 73-ФЗ, и паспорта объекта культурного наследия, предусмотренного </w:t>
      </w:r>
      <w:hyperlink r:id="rId16" w:history="1">
        <w:r w:rsidRPr="000019CF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(при его наличии), а в случае, предусмотренном </w:t>
      </w:r>
      <w:hyperlink r:id="rId17" w:history="1">
        <w:r w:rsidRPr="000019CF">
          <w:rPr>
            <w:rFonts w:ascii="Times New Roman" w:hAnsi="Times New Roman" w:cs="Times New Roman"/>
            <w:sz w:val="24"/>
            <w:szCs w:val="24"/>
          </w:rPr>
          <w:t>пунктом 8 статьи 48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постановлением об условиях приватизации муниципального имущества также утверждаются: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18" w:history="1">
        <w:r w:rsidRPr="000019CF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закона о приватизации;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- размер уставного капитала АО или ООО, создаваемых посредством преобразования унитарного предприятия;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- количество, категории и номинальная стоимость акций АО или номинальная стоимость доли участника ООО.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3.8. Начальная цена подлежащего приватизации муниципального имущества устанавливается в случаях, предусмотренных </w:t>
      </w:r>
      <w:hyperlink r:id="rId19" w:history="1">
        <w:r w:rsidRPr="00001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"Интернет" информационного сообщения о продаже муниципального имущества прошло не более чем шесть месяцев.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3.9. В случаях, предусмотренных федеральным законодательством, в интересах населения района одновременно с принятием решения об условиях приватизации принимается решение об установлении обременений в отношении приватизируемого имущества, когда такое обременение необходимо в целях сохранения назначения имущества. Данное решение также отражается в постановлении администрации Змеиногорского района об утверждении условий приватизации объектов муниципальной собственности.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20" w:history="1">
        <w:r w:rsidRPr="000019CF">
          <w:rPr>
            <w:rFonts w:ascii="Times New Roman" w:hAnsi="Times New Roman" w:cs="Times New Roman"/>
            <w:sz w:val="24"/>
            <w:szCs w:val="24"/>
          </w:rPr>
          <w:t>статье 30.1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закона о приватизации)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3.10. В течение 10 дней со дня принятия постановления о проведении аукциона и об условиях приватизации объекта муниципальной собственности Администрация Таловского сельсовета обеспечивает размещение на сайтах в сети "Интернет" данного решения Если иное не предусмотрено </w:t>
      </w:r>
      <w:hyperlink r:id="rId21" w:history="1">
        <w:r w:rsidRPr="00001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о приватизации, информационное сообщение о продаже муниципального имущества размещается не менее чем за тридцать дней до дня осуществления продажи муниципального имущества.</w:t>
      </w:r>
    </w:p>
    <w:p w:rsidR="00171A6C" w:rsidRDefault="00171A6C" w:rsidP="000019C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6C" w:rsidRPr="000019CF" w:rsidRDefault="00171A6C" w:rsidP="000019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4. Способы приватизации объектов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9CF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4.1. В соответствии с </w:t>
      </w:r>
      <w:hyperlink r:id="rId22" w:history="1">
        <w:r w:rsidRPr="00001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о приватизации для приватизации объектов муниципальной собственности настоящим Положением предусматривается использование следующих способов приватизации:</w:t>
      </w:r>
    </w:p>
    <w:p w:rsidR="00171A6C" w:rsidRPr="000019CF" w:rsidRDefault="00171A6C" w:rsidP="000019CF">
      <w:pPr>
        <w:pStyle w:val="ConsPlusNormal"/>
        <w:spacing w:before="220"/>
        <w:ind w:left="720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- преобразование унитарного предприятия в АО;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преобразование унитарного предприятия в ООО;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продажа муниципального имущества на аукционе;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продажа муниципального имущества на конкурсе;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продажа муниципального имущества посредством публичного предложения;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продажа муниципального имущества без объявления цены;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019CF">
        <w:rPr>
          <w:rFonts w:ascii="Times New Roman" w:hAnsi="Times New Roman" w:cs="Times New Roman"/>
          <w:sz w:val="24"/>
          <w:szCs w:val="24"/>
        </w:rPr>
        <w:t>- внесение муниципального имущества в качестве вклада в уставные капиталы АО;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19CF">
        <w:rPr>
          <w:rFonts w:ascii="Times New Roman" w:hAnsi="Times New Roman" w:cs="Times New Roman"/>
          <w:sz w:val="24"/>
          <w:szCs w:val="24"/>
        </w:rPr>
        <w:t>- продажа акций АО по результатам доверительного управления.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способами, установленными </w:t>
      </w:r>
      <w:hyperlink r:id="rId23" w:history="1">
        <w:r w:rsidRPr="000019CF">
          <w:rPr>
            <w:rFonts w:ascii="Times New Roman" w:hAnsi="Times New Roman" w:cs="Times New Roman"/>
            <w:sz w:val="24"/>
            <w:szCs w:val="24"/>
          </w:rPr>
          <w:t>статьями 18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0019C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0019CF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0019CF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закона о приватизации, осуществляется в электронной форме.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4.2. Учредителем создаваемых в процессе приватизации АО (участником уже созданных), ООО и учредителем доверительного управления является Администрация Таловского сельсовета.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Продавцом муниципального имущества (в том числе земельных участков, продаваемых в соответствии с </w:t>
      </w:r>
      <w:hyperlink r:id="rId27" w:history="1">
        <w:r w:rsidRPr="00001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о приватизации и настоящим Положением) выступает Администрация Таловского сельсовета.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 xml:space="preserve">4.3. Порядок осуществления конкретных способов приватизации устанавливается </w:t>
      </w:r>
      <w:hyperlink r:id="rId28" w:history="1">
        <w:r w:rsidRPr="000019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19CF">
        <w:rPr>
          <w:rFonts w:ascii="Times New Roman" w:hAnsi="Times New Roman" w:cs="Times New Roman"/>
          <w:sz w:val="24"/>
          <w:szCs w:val="24"/>
        </w:rPr>
        <w:t xml:space="preserve"> о приватизации, актами Правительства РФ, а также муниципальными правовыми актами Администрации Таловского сельсовета Змеиногорского района.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5. Проведение продажи муниципального имущества</w:t>
      </w:r>
    </w:p>
    <w:p w:rsidR="00171A6C" w:rsidRPr="000019CF" w:rsidRDefault="00171A6C" w:rsidP="000019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>5.1. Продажа муниципального имущества осуществляется в электронной форме в соответствии с Постановлением Правительства РФ от 27.08.2012 N 860 "Об организации и проведении продажи государственного или муниципального имущества в электронной форме".</w:t>
      </w:r>
    </w:p>
    <w:p w:rsidR="00171A6C" w:rsidRPr="000019CF" w:rsidRDefault="00171A6C" w:rsidP="0000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19CF">
        <w:rPr>
          <w:rFonts w:ascii="Times New Roman" w:hAnsi="Times New Roman"/>
          <w:sz w:val="24"/>
          <w:szCs w:val="24"/>
        </w:rPr>
        <w:t xml:space="preserve">5.2. Для проведения продажи муниципального имущества  привлекается оператор электронной площадки, указанный в Распоряжении Правительства РФ от 12.07.2018 N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N 44-ФЗ, от 18.07.2011 N 223-ФЗ&gt;: </w:t>
      </w:r>
      <w:r w:rsidRPr="000019CF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"РТС - тендер".</w:t>
      </w:r>
    </w:p>
    <w:p w:rsidR="00171A6C" w:rsidRPr="000019CF" w:rsidRDefault="00171A6C" w:rsidP="000019CF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71A6C" w:rsidRPr="000019CF" w:rsidRDefault="00171A6C" w:rsidP="000019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5. Порядок заключения договоров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9CF">
        <w:rPr>
          <w:rFonts w:ascii="Times New Roman" w:hAnsi="Times New Roman" w:cs="Times New Roman"/>
          <w:sz w:val="24"/>
          <w:szCs w:val="24"/>
        </w:rPr>
        <w:t>объектов муниципальной собственности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9CF">
        <w:rPr>
          <w:rFonts w:ascii="Times New Roman" w:hAnsi="Times New Roman" w:cs="Times New Roman"/>
          <w:sz w:val="24"/>
          <w:szCs w:val="24"/>
        </w:rPr>
        <w:t>контроль за выполнением их условий</w:t>
      </w:r>
    </w:p>
    <w:p w:rsidR="00171A6C" w:rsidRPr="000019CF" w:rsidRDefault="00171A6C" w:rsidP="00001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6C" w:rsidRPr="000019CF" w:rsidRDefault="00171A6C" w:rsidP="00001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5.1. Продажа муниципального имущества оформляется договором купли-продажи.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5.2. Цена по договору купли-продажи определяется в соответствии с законом о приватизации. Суммы задатков (в случае их установления законом о приватизации) перечисляются претендентами на участие в аукционе (конкурсе) на расчетный счет комитета. В случае признания претендента победителем аукциона (конкурса) задаток перечисляется комитетом в бюджет района. Суммы задатков, внесенные участниками аукциона (конкурса), за исключением победителя, возвращаются им в порядке и сроки, установленные законом о приватизации.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Денежные средства в счет оплаты стоимости объекта по договору купли-продажи за вычетом задатка перечисляются покупателями муниципального имущества в бюджет Администрации Таловского сельсовета Змеиногорского района в сроки и на условиях, предусмотренных в решении об условиях приватизации и договоре купли-продажи объекта муниципальной собственности.</w:t>
      </w:r>
    </w:p>
    <w:p w:rsidR="00171A6C" w:rsidRPr="000019CF" w:rsidRDefault="00171A6C" w:rsidP="000019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9CF">
        <w:rPr>
          <w:rFonts w:ascii="Times New Roman" w:hAnsi="Times New Roman" w:cs="Times New Roman"/>
          <w:sz w:val="24"/>
          <w:szCs w:val="24"/>
        </w:rPr>
        <w:t>5.3. Вопросы, не урегулированные настоящим Положением, решаются в соответствии с нормами действующего законодательства.</w:t>
      </w:r>
    </w:p>
    <w:p w:rsidR="00171A6C" w:rsidRPr="00560BB8" w:rsidRDefault="00171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71A6C" w:rsidRPr="00560BB8" w:rsidSect="000019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CAE2DB6"/>
    <w:multiLevelType w:val="hybridMultilevel"/>
    <w:tmpl w:val="EEB2B268"/>
    <w:lvl w:ilvl="0" w:tplc="BC98B9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037C7A"/>
    <w:multiLevelType w:val="hybridMultilevel"/>
    <w:tmpl w:val="6C4AB0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6E862FF"/>
    <w:multiLevelType w:val="hybridMultilevel"/>
    <w:tmpl w:val="2B7457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BE2"/>
    <w:rsid w:val="000019CF"/>
    <w:rsid w:val="00003C56"/>
    <w:rsid w:val="00012BE2"/>
    <w:rsid w:val="00021470"/>
    <w:rsid w:val="00026102"/>
    <w:rsid w:val="00093414"/>
    <w:rsid w:val="000A2E71"/>
    <w:rsid w:val="000D6585"/>
    <w:rsid w:val="000D771C"/>
    <w:rsid w:val="000E0A72"/>
    <w:rsid w:val="0010318D"/>
    <w:rsid w:val="0010348F"/>
    <w:rsid w:val="00124653"/>
    <w:rsid w:val="001515FF"/>
    <w:rsid w:val="00171A6C"/>
    <w:rsid w:val="001A583D"/>
    <w:rsid w:val="001B62E0"/>
    <w:rsid w:val="001C6BB6"/>
    <w:rsid w:val="001F5275"/>
    <w:rsid w:val="002122C7"/>
    <w:rsid w:val="00244ABF"/>
    <w:rsid w:val="002B636C"/>
    <w:rsid w:val="002C72D1"/>
    <w:rsid w:val="0034699A"/>
    <w:rsid w:val="003B046F"/>
    <w:rsid w:val="003B3E1F"/>
    <w:rsid w:val="003B7179"/>
    <w:rsid w:val="004221DF"/>
    <w:rsid w:val="004766AF"/>
    <w:rsid w:val="0049358F"/>
    <w:rsid w:val="004A5F29"/>
    <w:rsid w:val="004C27C5"/>
    <w:rsid w:val="004D35EC"/>
    <w:rsid w:val="004F4B83"/>
    <w:rsid w:val="00560BB8"/>
    <w:rsid w:val="0059366A"/>
    <w:rsid w:val="005A0677"/>
    <w:rsid w:val="005D2613"/>
    <w:rsid w:val="005E1F9F"/>
    <w:rsid w:val="00621D9A"/>
    <w:rsid w:val="00642DA0"/>
    <w:rsid w:val="006A165D"/>
    <w:rsid w:val="006A3F40"/>
    <w:rsid w:val="006F06CE"/>
    <w:rsid w:val="006F592F"/>
    <w:rsid w:val="00776B59"/>
    <w:rsid w:val="007A7BA5"/>
    <w:rsid w:val="007B54FB"/>
    <w:rsid w:val="007F0B1E"/>
    <w:rsid w:val="0080578D"/>
    <w:rsid w:val="00814450"/>
    <w:rsid w:val="008413AC"/>
    <w:rsid w:val="00863412"/>
    <w:rsid w:val="00876221"/>
    <w:rsid w:val="00892C51"/>
    <w:rsid w:val="008A0CA3"/>
    <w:rsid w:val="008A5ACE"/>
    <w:rsid w:val="008C7B6C"/>
    <w:rsid w:val="008E58EF"/>
    <w:rsid w:val="008F1CD7"/>
    <w:rsid w:val="0096684F"/>
    <w:rsid w:val="009A10D7"/>
    <w:rsid w:val="00A50497"/>
    <w:rsid w:val="00A57DD4"/>
    <w:rsid w:val="00B33071"/>
    <w:rsid w:val="00B612EA"/>
    <w:rsid w:val="00BD1F23"/>
    <w:rsid w:val="00C05F55"/>
    <w:rsid w:val="00C61CB4"/>
    <w:rsid w:val="00CB6A73"/>
    <w:rsid w:val="00CC3421"/>
    <w:rsid w:val="00CD7D0A"/>
    <w:rsid w:val="00D37CC4"/>
    <w:rsid w:val="00D84516"/>
    <w:rsid w:val="00D87BFF"/>
    <w:rsid w:val="00DB299F"/>
    <w:rsid w:val="00DC2A5D"/>
    <w:rsid w:val="00DD5E61"/>
    <w:rsid w:val="00DE61EF"/>
    <w:rsid w:val="00E201E6"/>
    <w:rsid w:val="00E86689"/>
    <w:rsid w:val="00E87A0A"/>
    <w:rsid w:val="00EB0414"/>
    <w:rsid w:val="00EB55EC"/>
    <w:rsid w:val="00EC48C0"/>
    <w:rsid w:val="00ED689D"/>
    <w:rsid w:val="00EE0065"/>
    <w:rsid w:val="00EF53F1"/>
    <w:rsid w:val="00F2099D"/>
    <w:rsid w:val="00F23DBB"/>
    <w:rsid w:val="00F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5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0578D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5F29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12BE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12BE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2BE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653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80578D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rsid w:val="001515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40F14629A7AF18239F7856A90DDEF59C9DB59F0164CD2F0CAC85E4053EDD53A1AD84AE3F8C6B79B691B2643CC601F5FB15C5107497C6i14BI" TargetMode="External"/><Relationship Id="rId13" Type="http://schemas.openxmlformats.org/officeDocument/2006/relationships/hyperlink" Target="consultantplus://offline/ref=083A40F14629A7AF18239F7856A90DDEF59D94BE9A0164CD2F0CAC85E4053EDD41A1F588AC3C926876A3C7E321i640I" TargetMode="External"/><Relationship Id="rId18" Type="http://schemas.openxmlformats.org/officeDocument/2006/relationships/hyperlink" Target="consultantplus://offline/ref=083A40F14629A7AF18239F7856A90DDEF59C9DB59F0164CD2F0CAC85E4053EDD53A1AD84AE3F8C6F76B691B2643CC601F5FB15C5107497C6i14BI" TargetMode="External"/><Relationship Id="rId26" Type="http://schemas.openxmlformats.org/officeDocument/2006/relationships/hyperlink" Target="consultantplus://offline/ref=083A40F14629A7AF18239F7856A90DDEF59C9DB59F0164CD2F0CAC85E4053EDD53A1AD84AE3F8F6C7AB691B2643CC601F5FB15C5107497C6i14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3A40F14629A7AF18239F7856A90DDEF59C9DB59F0164CD2F0CAC85E4053EDD41A1F588AC3C926876A3C7E321i640I" TargetMode="External"/><Relationship Id="rId7" Type="http://schemas.openxmlformats.org/officeDocument/2006/relationships/hyperlink" Target="consultantplus://offline/ref=ECFC3521C8305393A5F24178E2AF7DAAA04848F5DBA46FCBC31016D3173E465CAF3B3A86FB2A90DA188EAE27417BFD93A5C1EAC8F5990B657D740Ft1u8A" TargetMode="External"/><Relationship Id="rId12" Type="http://schemas.openxmlformats.org/officeDocument/2006/relationships/hyperlink" Target="consultantplus://offline/ref=083A40F14629A7AF18239F7856A90DDEF59C9DBF980064CD2F0CAC85E4053EDD41A1F588AC3C926876A3C7E321i640I" TargetMode="External"/><Relationship Id="rId17" Type="http://schemas.openxmlformats.org/officeDocument/2006/relationships/hyperlink" Target="consultantplus://offline/ref=083A40F14629A7AF18239F7856A90DDEF59D94BE9A0164CD2F0CAC85E4053EDD53A1AD82AA3D873C2EF990EE226AD503FFFB17CC0Fi74FI" TargetMode="External"/><Relationship Id="rId25" Type="http://schemas.openxmlformats.org/officeDocument/2006/relationships/hyperlink" Target="consultantplus://offline/ref=083A40F14629A7AF18239F7856A90DDEF59C9DB59F0164CD2F0CAC85E4053EDD53A1AD8CAE34D8393BE8C8E12377CB0AE8E715CDi04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A40F14629A7AF18239F7856A90DDEF59D94BE9A0164CD2F0CAC85E4053EDD53A1AD84AE3F8D6C7CB691B2643CC601F5FB15C5107497C6i14BI" TargetMode="External"/><Relationship Id="rId20" Type="http://schemas.openxmlformats.org/officeDocument/2006/relationships/hyperlink" Target="consultantplus://offline/ref=083A40F14629A7AF18239F7856A90DDEF59C9DB59F0164CD2F0CAC85E4053EDD53A1AD87A63B873C2EF990EE226AD503FFFB17CC0Fi74F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C3521C8305393A5F25F75F4C323A6A54112F8D5A06D959A4F4D8E40374C0BE87463C4BF2795D8198CFF730E7AA1D7F5D2EACBF59B0D7At7u6A" TargetMode="External"/><Relationship Id="rId11" Type="http://schemas.openxmlformats.org/officeDocument/2006/relationships/hyperlink" Target="consultantplus://offline/ref=083A40F14629A7AF18239F7856A90DDEF59F9CBB9A0864CD2F0CAC85E4053EDD41A1F588AC3C926876A3C7E321i640I" TargetMode="External"/><Relationship Id="rId24" Type="http://schemas.openxmlformats.org/officeDocument/2006/relationships/hyperlink" Target="consultantplus://offline/ref=083A40F14629A7AF18239F7856A90DDEF59C9DB59F0164CD2F0CAC85E4053EDD53A1AD81AC3F873C2EF990EE226AD503FFFB17CC0Fi74FI" TargetMode="External"/><Relationship Id="rId5" Type="http://schemas.openxmlformats.org/officeDocument/2006/relationships/hyperlink" Target="consultantplus://offline/ref=ECFC3521C8305393A5F25F75F4C323A6A54214FDD4AC6D959A4F4D8E40374C0BFA743BC8BF228FDA1E99A9224Bt2u6A" TargetMode="External"/><Relationship Id="rId15" Type="http://schemas.openxmlformats.org/officeDocument/2006/relationships/hyperlink" Target="consultantplus://offline/ref=083A40F14629A7AF18239F7856A90DDEF59D94BE9A0164CD2F0CAC85E4053EDD53A1AD83A73E873C2EF990EE226AD503FFFB17CC0Fi74FI" TargetMode="External"/><Relationship Id="rId23" Type="http://schemas.openxmlformats.org/officeDocument/2006/relationships/hyperlink" Target="consultantplus://offline/ref=083A40F14629A7AF18239F7856A90DDEF59C9DB59F0164CD2F0CAC85E4053EDD53A1AD84AE3F8E687FB691B2643CC601F5FB15C5107497C6i14BI" TargetMode="External"/><Relationship Id="rId28" Type="http://schemas.openxmlformats.org/officeDocument/2006/relationships/hyperlink" Target="consultantplus://offline/ref=083A40F14629A7AF18239F7856A90DDEF59C9DB59F0164CD2F0CAC85E4053EDD41A1F588AC3C926876A3C7E321i640I" TargetMode="External"/><Relationship Id="rId10" Type="http://schemas.openxmlformats.org/officeDocument/2006/relationships/hyperlink" Target="consultantplus://offline/ref=083A40F14629A7AF1823817540C553D2F094C3B0970866937653F7D8B30C348A14EEF4C6EA328D687FB4C0EB2B3D9A47A3E817CF10769ED910C69Fi64EI" TargetMode="External"/><Relationship Id="rId19" Type="http://schemas.openxmlformats.org/officeDocument/2006/relationships/hyperlink" Target="consultantplus://offline/ref=083A40F14629A7AF18239F7856A90DDEF59C9DB59F0164CD2F0CAC85E4053EDD41A1F588AC3C926876A3C7E321i64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A40F14629A7AF18239F7856A90DDEF59C9DBF980E64CD2F0CAC85E4053EDD53A1AD84AE3F8A6B7CB691B2643CC601F5FB15C5107497C6i14BI" TargetMode="External"/><Relationship Id="rId14" Type="http://schemas.openxmlformats.org/officeDocument/2006/relationships/hyperlink" Target="consultantplus://offline/ref=083A40F14629A7AF18239F7856A90DDEF7979FBD960E64CD2F0CAC85E4053EDD41A1F588AC3C926876A3C7E321i640I" TargetMode="External"/><Relationship Id="rId22" Type="http://schemas.openxmlformats.org/officeDocument/2006/relationships/hyperlink" Target="consultantplus://offline/ref=083A40F14629A7AF18239F7856A90DDEF59C9DB59F0164CD2F0CAC85E4053EDD41A1F588AC3C926876A3C7E321i640I" TargetMode="External"/><Relationship Id="rId27" Type="http://schemas.openxmlformats.org/officeDocument/2006/relationships/hyperlink" Target="consultantplus://offline/ref=083A40F14629A7AF18239F7856A90DDEF59C9DB59F0164CD2F0CAC85E4053EDD41A1F588AC3C926876A3C7E321i64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7</Pages>
  <Words>3548</Words>
  <Characters>20230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23</cp:revision>
  <cp:lastPrinted>2019-12-24T03:50:00Z</cp:lastPrinted>
  <dcterms:created xsi:type="dcterms:W3CDTF">2019-09-23T08:56:00Z</dcterms:created>
  <dcterms:modified xsi:type="dcterms:W3CDTF">2019-12-24T03:50:00Z</dcterms:modified>
</cp:coreProperties>
</file>