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43BBC" w:rsidP="00E42581">
      <w:pPr>
        <w:spacing w:after="0" w:line="240" w:lineRule="auto"/>
        <w:rPr>
          <w:rFonts w:ascii="Segoe UI" w:hAnsi="Segoe UI" w:cs="Segoe UI"/>
          <w:bCs/>
          <w:sz w:val="28"/>
          <w:szCs w:val="28"/>
        </w:rPr>
      </w:pPr>
      <w:r>
        <w:rPr>
          <w:rFonts w:ascii="Times New Roman" w:hAnsi="Times New Roman"/>
          <w:noProof/>
          <w:sz w:val="28"/>
          <w:szCs w:val="28"/>
        </w:rPr>
        <w:drawing>
          <wp:inline distT="0" distB="0" distL="0" distR="0">
            <wp:extent cx="3000375" cy="1219200"/>
            <wp:effectExtent l="1905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8" cstate="print"/>
                    <a:srcRect/>
                    <a:stretch>
                      <a:fillRect/>
                    </a:stretch>
                  </pic:blipFill>
                  <pic:spPr bwMode="auto">
                    <a:xfrm>
                      <a:off x="0" y="0"/>
                      <a:ext cx="3000375" cy="1219200"/>
                    </a:xfrm>
                    <a:prstGeom prst="rect">
                      <a:avLst/>
                    </a:prstGeom>
                    <a:noFill/>
                    <a:ln w="9525">
                      <a:noFill/>
                      <a:miter lim="800000"/>
                      <a:headEnd/>
                      <a:tailEnd/>
                    </a:ln>
                  </pic:spPr>
                </pic:pic>
              </a:graphicData>
            </a:graphic>
          </wp:inline>
        </w:drawing>
      </w:r>
    </w:p>
    <w:p w:rsidR="000E451D" w:rsidRPr="003F50EB" w:rsidRDefault="00143C1F"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562E2F" w:rsidRDefault="00562E2F" w:rsidP="00562E2F">
      <w:pPr>
        <w:spacing w:after="120" w:line="240" w:lineRule="auto"/>
        <w:jc w:val="center"/>
        <w:rPr>
          <w:rFonts w:ascii="Segoe UI" w:hAnsi="Segoe UI" w:cs="Segoe UI"/>
          <w:sz w:val="32"/>
          <w:szCs w:val="32"/>
        </w:rPr>
      </w:pPr>
    </w:p>
    <w:p w:rsidR="000E2057" w:rsidRPr="000E2057" w:rsidRDefault="000E2057" w:rsidP="000E2057">
      <w:pPr>
        <w:jc w:val="center"/>
        <w:rPr>
          <w:rFonts w:ascii="Segoe UI" w:hAnsi="Segoe UI" w:cs="Segoe UI"/>
          <w:sz w:val="32"/>
          <w:szCs w:val="32"/>
        </w:rPr>
      </w:pPr>
      <w:r w:rsidRPr="000E2057">
        <w:rPr>
          <w:rFonts w:ascii="Segoe UI" w:hAnsi="Segoe UI" w:cs="Segoe UI"/>
          <w:sz w:val="32"/>
          <w:szCs w:val="32"/>
        </w:rPr>
        <w:t>Вопрос оказания услуг Росреестра в МФЦ обсужден на заседании Общественного совета при краевом Управлении Росреестра</w:t>
      </w:r>
    </w:p>
    <w:p w:rsidR="000E2057" w:rsidRPr="000E2057" w:rsidRDefault="000E2057" w:rsidP="000E2057">
      <w:pPr>
        <w:spacing w:after="120" w:line="240" w:lineRule="auto"/>
        <w:jc w:val="both"/>
        <w:rPr>
          <w:rFonts w:ascii="Segoe UI" w:hAnsi="Segoe UI" w:cs="Segoe UI"/>
          <w:sz w:val="24"/>
          <w:szCs w:val="24"/>
        </w:rPr>
      </w:pPr>
      <w:r w:rsidRPr="000E2057">
        <w:rPr>
          <w:rFonts w:ascii="Segoe UI" w:hAnsi="Segoe UI" w:cs="Segoe UI"/>
          <w:sz w:val="24"/>
          <w:szCs w:val="24"/>
        </w:rPr>
        <w:t xml:space="preserve">На прошедшем заседании Общественного совета при Управлении Росреестра по Алтайскому краю обсуждался </w:t>
      </w:r>
      <w:r w:rsidRPr="000E2057">
        <w:rPr>
          <w:rFonts w:ascii="Segoe UI" w:hAnsi="Segoe UI" w:cs="Segoe UI"/>
          <w:b/>
          <w:sz w:val="24"/>
          <w:szCs w:val="24"/>
        </w:rPr>
        <w:t>вопрос</w:t>
      </w:r>
      <w:r w:rsidRPr="000E2057">
        <w:rPr>
          <w:rFonts w:ascii="Segoe UI" w:hAnsi="Segoe UI" w:cs="Segoe UI"/>
          <w:sz w:val="24"/>
          <w:szCs w:val="24"/>
        </w:rPr>
        <w:t xml:space="preserve"> об организации взаимодействия с КАУ «МФЦ Алтайского края» по повышению объема и качества государственных услуг Росреестра.</w:t>
      </w:r>
    </w:p>
    <w:p w:rsidR="000E2057" w:rsidRPr="000E2057" w:rsidRDefault="000E2057" w:rsidP="000E2057">
      <w:pPr>
        <w:spacing w:after="120" w:line="240" w:lineRule="auto"/>
        <w:jc w:val="both"/>
        <w:rPr>
          <w:rFonts w:ascii="Segoe UI" w:hAnsi="Segoe UI" w:cs="Segoe UI"/>
          <w:sz w:val="24"/>
          <w:szCs w:val="24"/>
        </w:rPr>
      </w:pPr>
      <w:r w:rsidRPr="000E2057">
        <w:rPr>
          <w:rFonts w:ascii="Segoe UI" w:hAnsi="Segoe UI" w:cs="Segoe UI"/>
          <w:sz w:val="24"/>
          <w:szCs w:val="24"/>
        </w:rPr>
        <w:t xml:space="preserve">Как пояснила заместитель директора </w:t>
      </w:r>
      <w:r w:rsidRPr="000E2057">
        <w:rPr>
          <w:rFonts w:ascii="Segoe UI" w:hAnsi="Segoe UI" w:cs="Segoe UI"/>
          <w:color w:val="000000"/>
          <w:sz w:val="24"/>
          <w:szCs w:val="24"/>
        </w:rPr>
        <w:t>филиала</w:t>
      </w:r>
      <w:r w:rsidRPr="000E2057">
        <w:rPr>
          <w:rFonts w:ascii="Segoe UI" w:hAnsi="Segoe UI" w:cs="Segoe UI"/>
          <w:sz w:val="24"/>
          <w:szCs w:val="24"/>
        </w:rPr>
        <w:t xml:space="preserve"> ФГБУ «ФКП Росреестра» по Алтайскому краю </w:t>
      </w:r>
      <w:r w:rsidRPr="000E2057">
        <w:rPr>
          <w:rFonts w:ascii="Segoe UI" w:hAnsi="Segoe UI" w:cs="Segoe UI"/>
          <w:b/>
          <w:sz w:val="24"/>
          <w:szCs w:val="24"/>
        </w:rPr>
        <w:t>Ольга Мазурова</w:t>
      </w:r>
      <w:r w:rsidRPr="000E2057">
        <w:rPr>
          <w:rFonts w:ascii="Segoe UI" w:hAnsi="Segoe UI" w:cs="Segoe UI"/>
          <w:sz w:val="24"/>
          <w:szCs w:val="24"/>
        </w:rPr>
        <w:t xml:space="preserve">, в настоящее время на территории Алтайского края </w:t>
      </w:r>
      <w:r w:rsidRPr="000E2057">
        <w:rPr>
          <w:rFonts w:ascii="Segoe UI" w:hAnsi="Segoe UI" w:cs="Segoe UI"/>
          <w:color w:val="000000"/>
          <w:sz w:val="24"/>
          <w:szCs w:val="24"/>
          <w:shd w:val="clear" w:color="auto" w:fill="FFFFFF"/>
        </w:rPr>
        <w:t>68 офисов МФЦ осуществляют прием документов по четырем основным услугам Росреестра. Однако</w:t>
      </w:r>
      <w:r w:rsidRPr="000E2057">
        <w:rPr>
          <w:rFonts w:ascii="Segoe UI" w:hAnsi="Segoe UI" w:cs="Segoe UI"/>
          <w:sz w:val="24"/>
          <w:szCs w:val="24"/>
        </w:rPr>
        <w:t xml:space="preserve"> по состоянию на 01.11.2016 услуги ведомства предоставляют не все окна приема заявителей, а только 298 окон из 453. К тому же и</w:t>
      </w:r>
      <w:r w:rsidRPr="000E2057">
        <w:rPr>
          <w:rFonts w:ascii="Segoe UI" w:hAnsi="Segoe UI" w:cs="Segoe UI"/>
          <w:color w:val="000000"/>
          <w:sz w:val="24"/>
          <w:szCs w:val="24"/>
          <w:shd w:val="clear" w:color="auto" w:fill="FFFFFF"/>
        </w:rPr>
        <w:t>з</w:t>
      </w:r>
      <w:r w:rsidRPr="000E2057">
        <w:rPr>
          <w:rFonts w:ascii="Segoe UI" w:hAnsi="Segoe UI" w:cs="Segoe UI"/>
          <w:sz w:val="24"/>
          <w:szCs w:val="24"/>
        </w:rPr>
        <w:t xml:space="preserve"> 290 территориально обособленных структурных подразделений (ТОСП) услуги Росреестра оказываются в одном, расположенном в рабочем поселке Южный.</w:t>
      </w:r>
    </w:p>
    <w:p w:rsidR="000E2057" w:rsidRPr="000E2057" w:rsidRDefault="000E2057" w:rsidP="000E2057">
      <w:pPr>
        <w:tabs>
          <w:tab w:val="left" w:pos="720"/>
        </w:tabs>
        <w:spacing w:after="120" w:line="240" w:lineRule="auto"/>
        <w:jc w:val="both"/>
        <w:rPr>
          <w:rFonts w:ascii="Segoe UI" w:hAnsi="Segoe UI" w:cs="Segoe UI"/>
          <w:color w:val="000000"/>
          <w:sz w:val="24"/>
          <w:szCs w:val="24"/>
          <w:shd w:val="clear" w:color="auto" w:fill="FFFFFF"/>
        </w:rPr>
      </w:pPr>
      <w:r w:rsidRPr="000E2057">
        <w:rPr>
          <w:rFonts w:ascii="Segoe UI" w:hAnsi="Segoe UI" w:cs="Segoe UI"/>
          <w:color w:val="000000"/>
          <w:sz w:val="24"/>
          <w:szCs w:val="24"/>
          <w:shd w:val="clear" w:color="auto" w:fill="FFFFFF"/>
        </w:rPr>
        <w:t xml:space="preserve">Управлением </w:t>
      </w:r>
      <w:r w:rsidRPr="000E2057">
        <w:rPr>
          <w:rFonts w:ascii="Segoe UI" w:hAnsi="Segoe UI" w:cs="Segoe UI"/>
          <w:sz w:val="24"/>
          <w:szCs w:val="24"/>
        </w:rPr>
        <w:t xml:space="preserve">Росреестра по Алтайскому краю </w:t>
      </w:r>
      <w:r w:rsidRPr="000E2057">
        <w:rPr>
          <w:rFonts w:ascii="Segoe UI" w:hAnsi="Segoe UI" w:cs="Segoe UI"/>
          <w:color w:val="000000"/>
          <w:sz w:val="24"/>
          <w:szCs w:val="24"/>
          <w:shd w:val="clear" w:color="auto" w:fill="FFFFFF"/>
        </w:rPr>
        <w:t xml:space="preserve">и Кадастровой палатой, в свою очередь, принимаются </w:t>
      </w:r>
      <w:r w:rsidRPr="000E2057">
        <w:rPr>
          <w:rFonts w:ascii="Segoe UI" w:hAnsi="Segoe UI" w:cs="Segoe UI"/>
          <w:b/>
          <w:color w:val="000000"/>
          <w:sz w:val="24"/>
          <w:szCs w:val="24"/>
          <w:shd w:val="clear" w:color="auto" w:fill="FFFFFF"/>
        </w:rPr>
        <w:t>все возможные</w:t>
      </w:r>
      <w:r w:rsidRPr="000E2057">
        <w:rPr>
          <w:rFonts w:ascii="Segoe UI" w:hAnsi="Segoe UI" w:cs="Segoe UI"/>
          <w:color w:val="000000"/>
          <w:sz w:val="24"/>
          <w:szCs w:val="24"/>
          <w:shd w:val="clear" w:color="auto" w:fill="FFFFFF"/>
        </w:rPr>
        <w:t xml:space="preserve"> в рамках своей компетенции меры по увеличению доли обращений заявителей, повышению уровня квалификации сотрудников. </w:t>
      </w:r>
    </w:p>
    <w:p w:rsidR="000E2057" w:rsidRPr="000E2057" w:rsidRDefault="000E2057" w:rsidP="000E2057">
      <w:pPr>
        <w:spacing w:after="120" w:line="240" w:lineRule="auto"/>
        <w:jc w:val="both"/>
        <w:rPr>
          <w:rFonts w:ascii="Segoe UI" w:hAnsi="Segoe UI" w:cs="Segoe UI"/>
          <w:color w:val="000000"/>
          <w:sz w:val="24"/>
          <w:szCs w:val="24"/>
          <w:shd w:val="clear" w:color="auto" w:fill="FFFFFF"/>
        </w:rPr>
      </w:pPr>
      <w:r w:rsidRPr="000E2057">
        <w:rPr>
          <w:rFonts w:ascii="Segoe UI" w:hAnsi="Segoe UI" w:cs="Segoe UI"/>
          <w:color w:val="000000"/>
          <w:sz w:val="24"/>
          <w:szCs w:val="24"/>
          <w:shd w:val="clear" w:color="auto" w:fill="FFFFFF"/>
        </w:rPr>
        <w:t>- Так, в 2016 году специалистами Управления и Филиала обучено 470 сотрудников МФЦ, проведено почти 11 000 академических часов практического и теоретического курсов обучения, - сообщила Ольга Александровна.</w:t>
      </w:r>
    </w:p>
    <w:p w:rsidR="000E2057" w:rsidRPr="000E2057" w:rsidRDefault="000E2057" w:rsidP="000E2057">
      <w:pPr>
        <w:spacing w:after="120" w:line="240" w:lineRule="auto"/>
        <w:jc w:val="both"/>
        <w:rPr>
          <w:rFonts w:ascii="Segoe UI" w:hAnsi="Segoe UI" w:cs="Segoe UI"/>
          <w:sz w:val="24"/>
          <w:szCs w:val="24"/>
        </w:rPr>
      </w:pPr>
      <w:r w:rsidRPr="000E2057">
        <w:rPr>
          <w:rFonts w:ascii="Segoe UI" w:hAnsi="Segoe UI" w:cs="Segoe UI"/>
          <w:sz w:val="24"/>
          <w:szCs w:val="24"/>
        </w:rPr>
        <w:t xml:space="preserve">Заместитель руководителя Управления </w:t>
      </w:r>
      <w:r w:rsidRPr="000E2057">
        <w:rPr>
          <w:rFonts w:ascii="Segoe UI" w:hAnsi="Segoe UI" w:cs="Segoe UI"/>
          <w:b/>
          <w:sz w:val="24"/>
          <w:szCs w:val="24"/>
        </w:rPr>
        <w:t>Елена Бандурова</w:t>
      </w:r>
      <w:r w:rsidRPr="000E2057">
        <w:rPr>
          <w:rFonts w:ascii="Segoe UI" w:hAnsi="Segoe UI" w:cs="Segoe UI"/>
          <w:sz w:val="24"/>
          <w:szCs w:val="24"/>
        </w:rPr>
        <w:t xml:space="preserve"> обратила внимание присутствующих на то, что по состоянию на 1 ноября 2016 года </w:t>
      </w:r>
      <w:r w:rsidRPr="000E2057">
        <w:rPr>
          <w:rFonts w:ascii="Segoe UI" w:hAnsi="Segoe UI" w:cs="Segoe UI"/>
          <w:b/>
          <w:sz w:val="24"/>
          <w:szCs w:val="24"/>
        </w:rPr>
        <w:t>объем</w:t>
      </w:r>
      <w:r w:rsidRPr="000E2057">
        <w:rPr>
          <w:rFonts w:ascii="Segoe UI" w:hAnsi="Segoe UI" w:cs="Segoe UI"/>
          <w:sz w:val="24"/>
          <w:szCs w:val="24"/>
        </w:rPr>
        <w:t xml:space="preserve"> государственных услуг Росреестра, предоставляемых в МФЦ, в среднем по краю, составил 72% от общего количества принятых документов против 20% годом ранее. Вместе с тем, этого недостаточно для достижения показателей, установленных «дорожной картой»</w:t>
      </w:r>
      <w:r w:rsidRPr="000E2057">
        <w:rPr>
          <w:rStyle w:val="30"/>
          <w:rFonts w:ascii="Segoe UI" w:hAnsi="Segoe UI" w:cs="Segoe UI"/>
          <w:sz w:val="24"/>
          <w:szCs w:val="24"/>
        </w:rPr>
        <w:t xml:space="preserve"> </w:t>
      </w:r>
      <w:r w:rsidRPr="000E2057">
        <w:rPr>
          <w:rStyle w:val="af"/>
          <w:rFonts w:ascii="Segoe UI" w:hAnsi="Segoe UI" w:cs="Segoe UI"/>
          <w:sz w:val="24"/>
          <w:szCs w:val="24"/>
        </w:rPr>
        <w:footnoteReference w:id="2"/>
      </w:r>
      <w:r w:rsidRPr="000E2057">
        <w:rPr>
          <w:rFonts w:ascii="Segoe UI" w:hAnsi="Segoe UI" w:cs="Segoe UI"/>
          <w:sz w:val="24"/>
          <w:szCs w:val="24"/>
        </w:rPr>
        <w:t>.</w:t>
      </w:r>
    </w:p>
    <w:p w:rsidR="000E2057" w:rsidRPr="000E2057" w:rsidRDefault="000E2057" w:rsidP="000E2057">
      <w:pPr>
        <w:pStyle w:val="ConsPlusNormal"/>
        <w:spacing w:after="120"/>
        <w:ind w:firstLine="0"/>
        <w:jc w:val="both"/>
        <w:rPr>
          <w:rFonts w:ascii="Segoe UI" w:hAnsi="Segoe UI" w:cs="Segoe UI"/>
          <w:sz w:val="24"/>
          <w:szCs w:val="24"/>
        </w:rPr>
      </w:pPr>
      <w:r w:rsidRPr="000E2057">
        <w:rPr>
          <w:rFonts w:ascii="Segoe UI" w:hAnsi="Segoe UI" w:cs="Segoe UI"/>
          <w:sz w:val="24"/>
          <w:szCs w:val="24"/>
        </w:rPr>
        <w:t xml:space="preserve">- Руководству МФЦ предстоит решить ряд проблем, в том числе, с несвоевременной доставкой готовых документов в свои офисы, поскольку </w:t>
      </w:r>
      <w:r w:rsidRPr="000E2057">
        <w:rPr>
          <w:rFonts w:ascii="Segoe UI" w:hAnsi="Segoe UI" w:cs="Segoe UI"/>
          <w:b/>
          <w:sz w:val="24"/>
          <w:szCs w:val="24"/>
        </w:rPr>
        <w:t>с 2017 года</w:t>
      </w:r>
      <w:r w:rsidRPr="000E2057">
        <w:rPr>
          <w:rFonts w:ascii="Segoe UI" w:hAnsi="Segoe UI" w:cs="Segoe UI"/>
          <w:sz w:val="24"/>
          <w:szCs w:val="24"/>
        </w:rPr>
        <w:t xml:space="preserve"> расчет срока государственной регистрации будет осуществляться с даты приема заявления и документов в МФЦ, а не с момента их передачи в регистрирующий орган, как это действует сейчас, - отметила Елена Владимировна.</w:t>
      </w:r>
    </w:p>
    <w:p w:rsidR="000E2057" w:rsidRPr="000E2057" w:rsidRDefault="000E2057" w:rsidP="000E2057">
      <w:pPr>
        <w:spacing w:after="120" w:line="240" w:lineRule="auto"/>
        <w:jc w:val="both"/>
        <w:rPr>
          <w:rFonts w:ascii="Segoe UI" w:hAnsi="Segoe UI" w:cs="Segoe UI"/>
          <w:sz w:val="24"/>
          <w:szCs w:val="24"/>
          <w:shd w:val="clear" w:color="auto" w:fill="FFFFFF"/>
        </w:rPr>
      </w:pPr>
      <w:r w:rsidRPr="000E2057">
        <w:rPr>
          <w:rFonts w:ascii="Segoe UI" w:hAnsi="Segoe UI" w:cs="Segoe UI"/>
          <w:color w:val="000000"/>
          <w:sz w:val="24"/>
          <w:szCs w:val="24"/>
          <w:shd w:val="clear" w:color="auto" w:fill="FFFFFF"/>
        </w:rPr>
        <w:lastRenderedPageBreak/>
        <w:t xml:space="preserve">В ходе обсуждения участники заседания Совета сошлись во мнении, что </w:t>
      </w:r>
      <w:r w:rsidRPr="000E2057">
        <w:rPr>
          <w:rFonts w:ascii="Segoe UI" w:hAnsi="Segoe UI" w:cs="Segoe UI"/>
          <w:sz w:val="24"/>
          <w:szCs w:val="24"/>
          <w:shd w:val="clear" w:color="auto" w:fill="FFFFFF"/>
        </w:rPr>
        <w:t xml:space="preserve">повысить объем и качество принимаемых краевым учреждением документов, сократить количество допускаемых ошибок при приеме документов возможно только </w:t>
      </w:r>
      <w:r w:rsidRPr="000E2057">
        <w:rPr>
          <w:rFonts w:ascii="Segoe UI" w:hAnsi="Segoe UI" w:cs="Segoe UI"/>
          <w:b/>
          <w:sz w:val="24"/>
          <w:szCs w:val="24"/>
          <w:shd w:val="clear" w:color="auto" w:fill="FFFFFF"/>
        </w:rPr>
        <w:t>с помощью</w:t>
      </w:r>
      <w:r w:rsidRPr="000E2057">
        <w:rPr>
          <w:rFonts w:ascii="Segoe UI" w:hAnsi="Segoe UI" w:cs="Segoe UI"/>
          <w:sz w:val="24"/>
          <w:szCs w:val="24"/>
          <w:shd w:val="clear" w:color="auto" w:fill="FFFFFF"/>
        </w:rPr>
        <w:t xml:space="preserve"> решения кадрового вопроса, увеличения штатной численности специалистов МФЦ и количества окон приема-выдачи. Немаловажную роль в сохранении квалифицированного кадрового состава должны играть и стабильные социальные гарантии. </w:t>
      </w:r>
    </w:p>
    <w:p w:rsidR="008E5497" w:rsidRPr="008E5497" w:rsidRDefault="008E5497" w:rsidP="009C4618">
      <w:pPr>
        <w:jc w:val="both"/>
        <w:rPr>
          <w:rFonts w:ascii="Segoe UI" w:hAnsi="Segoe UI" w:cs="Segoe UI"/>
          <w:b/>
          <w:noProof/>
          <w:color w:val="548DD4"/>
          <w:lang w:eastAsia="sk-SK"/>
        </w:rPr>
      </w:pPr>
      <w:r w:rsidRPr="008E5497">
        <w:rPr>
          <w:rFonts w:ascii="Segoe UI" w:hAnsi="Segoe UI" w:cs="Segoe UI"/>
          <w:b/>
          <w:noProof/>
          <w:color w:val="548DD4"/>
          <w:lang w:eastAsia="sk-SK"/>
        </w:rPr>
        <w:t>____________________________________________________________________________________________________________</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Об Управлении Росреестра по Алтайскому краю</w:t>
      </w:r>
    </w:p>
    <w:p w:rsidR="003F50EB" w:rsidRPr="003F50EB" w:rsidRDefault="008E5497" w:rsidP="008E5497">
      <w:pPr>
        <w:jc w:val="both"/>
        <w:rPr>
          <w:rFonts w:ascii="Segoe UI" w:hAnsi="Segoe UI" w:cs="Segoe UI"/>
          <w:sz w:val="18"/>
          <w:szCs w:val="18"/>
        </w:rPr>
      </w:pPr>
      <w:r w:rsidRPr="003F50EB">
        <w:rPr>
          <w:rFonts w:ascii="Segoe UI" w:hAnsi="Segoe UI" w:cs="Segoe UI"/>
          <w:sz w:val="18"/>
          <w:szCs w:val="18"/>
        </w:rPr>
        <w:t xml:space="preserve">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w:t>
      </w:r>
      <w:r w:rsidR="003F50EB" w:rsidRPr="003F50EB">
        <w:rPr>
          <w:rFonts w:ascii="Segoe UI" w:hAnsi="Segoe UI" w:cs="Segoe UI"/>
          <w:sz w:val="18"/>
          <w:szCs w:val="18"/>
        </w:rPr>
        <w:t xml:space="preserve">за </w:t>
      </w:r>
      <w:r w:rsidRPr="003F50EB">
        <w:rPr>
          <w:rFonts w:ascii="Segoe UI" w:hAnsi="Segoe UI" w:cs="Segoe UI"/>
          <w:sz w:val="18"/>
          <w:szCs w:val="18"/>
        </w:rPr>
        <w:t>деятельност</w:t>
      </w:r>
      <w:r w:rsidR="003F50EB" w:rsidRPr="003F50EB">
        <w:rPr>
          <w:rFonts w:ascii="Segoe UI" w:hAnsi="Segoe UI" w:cs="Segoe UI"/>
          <w:sz w:val="18"/>
          <w:szCs w:val="18"/>
        </w:rPr>
        <w:t>ью</w:t>
      </w:r>
      <w:r w:rsidRPr="003F50EB">
        <w:rPr>
          <w:rFonts w:ascii="Segoe UI" w:hAnsi="Segoe UI" w:cs="Segoe UI"/>
          <w:sz w:val="18"/>
          <w:szCs w:val="18"/>
        </w:rPr>
        <w:t xml:space="preserve"> саморегулируемых организаций арбитражных управляющих</w:t>
      </w:r>
      <w:r w:rsidR="003F50EB" w:rsidRPr="003F50EB">
        <w:rPr>
          <w:rFonts w:ascii="Segoe UI" w:hAnsi="Segoe UI" w:cs="Segoe UI"/>
          <w:sz w:val="18"/>
          <w:szCs w:val="18"/>
        </w:rPr>
        <w:t xml:space="preserve"> на территории Алтайского края</w:t>
      </w:r>
      <w:r w:rsidRPr="003F50EB">
        <w:rPr>
          <w:rFonts w:ascii="Segoe UI" w:hAnsi="Segoe UI" w:cs="Segoe UI"/>
          <w:sz w:val="18"/>
          <w:szCs w:val="18"/>
        </w:rPr>
        <w:t>. Подведомственным учреждени</w:t>
      </w:r>
      <w:r w:rsidR="003F50EB" w:rsidRPr="003F50EB">
        <w:rPr>
          <w:rFonts w:ascii="Segoe UI" w:hAnsi="Segoe UI" w:cs="Segoe UI"/>
          <w:sz w:val="18"/>
          <w:szCs w:val="18"/>
        </w:rPr>
        <w:t>ем</w:t>
      </w:r>
      <w:r w:rsidRPr="003F50EB">
        <w:rPr>
          <w:rFonts w:ascii="Segoe UI" w:hAnsi="Segoe UI" w:cs="Segoe UI"/>
          <w:sz w:val="18"/>
          <w:szCs w:val="18"/>
        </w:rPr>
        <w:t xml:space="preserve"> </w:t>
      </w:r>
      <w:r w:rsidR="003F50EB" w:rsidRPr="003F50EB">
        <w:rPr>
          <w:rFonts w:ascii="Segoe UI" w:hAnsi="Segoe UI" w:cs="Segoe UI"/>
          <w:sz w:val="18"/>
          <w:szCs w:val="18"/>
        </w:rPr>
        <w:t xml:space="preserve">Управления Росреестра по Алтайскому краю является филиал </w:t>
      </w:r>
      <w:r w:rsidRPr="003F50EB">
        <w:rPr>
          <w:rFonts w:ascii="Segoe UI" w:hAnsi="Segoe UI" w:cs="Segoe UI"/>
          <w:sz w:val="18"/>
          <w:szCs w:val="18"/>
        </w:rPr>
        <w:t xml:space="preserve">ФГБУ «ФКП Росреестра» </w:t>
      </w:r>
      <w:r w:rsidR="003F50EB" w:rsidRPr="003F50EB">
        <w:rPr>
          <w:rFonts w:ascii="Segoe UI" w:hAnsi="Segoe UI" w:cs="Segoe UI"/>
          <w:sz w:val="18"/>
          <w:szCs w:val="18"/>
        </w:rPr>
        <w:t>по Алтайскому краю. Руководител</w:t>
      </w:r>
      <w:r w:rsidR="003F50EB">
        <w:rPr>
          <w:rFonts w:ascii="Segoe UI" w:hAnsi="Segoe UI" w:cs="Segoe UI"/>
          <w:sz w:val="18"/>
          <w:szCs w:val="18"/>
        </w:rPr>
        <w:t>ь</w:t>
      </w:r>
      <w:r w:rsidR="003F50EB" w:rsidRPr="003F50EB">
        <w:rPr>
          <w:rFonts w:ascii="Segoe UI" w:hAnsi="Segoe UI" w:cs="Segoe UI"/>
          <w:sz w:val="18"/>
          <w:szCs w:val="18"/>
        </w:rPr>
        <w:t xml:space="preserve"> Управления Росреестра по Алтайскому краю</w:t>
      </w:r>
      <w:r w:rsidR="003F50EB" w:rsidRPr="003F50EB">
        <w:rPr>
          <w:rFonts w:ascii="Segoe UI" w:hAnsi="Segoe UI" w:cs="Segoe UI"/>
          <w:color w:val="000000"/>
          <w:sz w:val="18"/>
          <w:szCs w:val="18"/>
        </w:rPr>
        <w:t>, главны</w:t>
      </w:r>
      <w:r w:rsidR="003F50EB">
        <w:rPr>
          <w:rFonts w:ascii="Segoe UI" w:hAnsi="Segoe UI" w:cs="Segoe UI"/>
          <w:color w:val="000000"/>
          <w:sz w:val="18"/>
          <w:szCs w:val="18"/>
        </w:rPr>
        <w:t>й</w:t>
      </w:r>
      <w:r w:rsidR="003F50EB" w:rsidRPr="003F50EB">
        <w:rPr>
          <w:rFonts w:ascii="Segoe UI" w:hAnsi="Segoe UI" w:cs="Segoe UI"/>
          <w:color w:val="000000"/>
          <w:sz w:val="18"/>
          <w:szCs w:val="18"/>
        </w:rPr>
        <w:t xml:space="preserve"> регистратор</w:t>
      </w:r>
      <w:r w:rsidR="003F50EB">
        <w:rPr>
          <w:rFonts w:ascii="Segoe UI" w:hAnsi="Segoe UI" w:cs="Segoe UI"/>
          <w:color w:val="000000"/>
          <w:sz w:val="18"/>
          <w:szCs w:val="18"/>
        </w:rPr>
        <w:t xml:space="preserve"> </w:t>
      </w:r>
      <w:r w:rsidR="003F50EB" w:rsidRPr="003F50EB">
        <w:rPr>
          <w:rFonts w:ascii="Segoe UI" w:hAnsi="Segoe UI" w:cs="Segoe UI"/>
          <w:color w:val="000000"/>
          <w:sz w:val="18"/>
          <w:szCs w:val="18"/>
        </w:rPr>
        <w:t>Алтайского края</w:t>
      </w:r>
      <w:r w:rsidR="003F50EB">
        <w:rPr>
          <w:rFonts w:ascii="Segoe UI" w:hAnsi="Segoe UI" w:cs="Segoe UI"/>
          <w:sz w:val="18"/>
          <w:szCs w:val="18"/>
        </w:rPr>
        <w:t xml:space="preserve"> -</w:t>
      </w:r>
      <w:r w:rsidR="003F50EB" w:rsidRPr="003F50EB">
        <w:rPr>
          <w:rFonts w:ascii="Segoe UI" w:hAnsi="Segoe UI" w:cs="Segoe UI"/>
          <w:sz w:val="18"/>
          <w:szCs w:val="18"/>
        </w:rPr>
        <w:t xml:space="preserve"> Юрий Викторович Калашников. </w:t>
      </w:r>
    </w:p>
    <w:p w:rsidR="008E5497" w:rsidRPr="008E5497" w:rsidRDefault="008E5497" w:rsidP="008E5497">
      <w:pPr>
        <w:jc w:val="both"/>
        <w:rPr>
          <w:rFonts w:ascii="Segoe UI" w:hAnsi="Segoe UI" w:cs="Segoe UI"/>
          <w:b/>
          <w:noProof/>
          <w:sz w:val="24"/>
          <w:szCs w:val="24"/>
          <w:lang w:eastAsia="sk-SK"/>
        </w:rPr>
      </w:pPr>
      <w:r w:rsidRPr="008E5497">
        <w:rPr>
          <w:rFonts w:ascii="Segoe UI" w:hAnsi="Segoe UI" w:cs="Segoe UI"/>
          <w:b/>
          <w:noProof/>
          <w:sz w:val="24"/>
          <w:szCs w:val="24"/>
          <w:lang w:eastAsia="sk-SK"/>
        </w:rPr>
        <w:t>Контакты для СМИ</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Екатерина Диогенова</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пресс-секретарь Управления Росреестра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eastAsia="Calibri" w:hAnsi="Segoe UI" w:cs="Segoe UI"/>
          <w:sz w:val="20"/>
          <w:szCs w:val="20"/>
          <w:lang w:eastAsia="en-US"/>
        </w:rPr>
        <w:t>913-252-53-57</w:t>
      </w:r>
    </w:p>
    <w:p w:rsidR="008E5497" w:rsidRPr="00F7171E" w:rsidRDefault="008E5497" w:rsidP="008E5497">
      <w:pPr>
        <w:pStyle w:val="ac"/>
        <w:spacing w:after="0"/>
        <w:rPr>
          <w:rFonts w:ascii="Segoe UI" w:hAnsi="Segoe UI" w:cs="Segoe UI"/>
          <w:sz w:val="20"/>
          <w:szCs w:val="20"/>
          <w:shd w:val="clear" w:color="auto" w:fill="FFFFFF"/>
        </w:rPr>
      </w:pPr>
      <w:r w:rsidRPr="00F7171E">
        <w:rPr>
          <w:rFonts w:ascii="Segoe UI" w:eastAsia="Calibri" w:hAnsi="Segoe UI" w:cs="Segoe UI"/>
          <w:sz w:val="20"/>
          <w:szCs w:val="20"/>
          <w:lang w:eastAsia="en-US"/>
        </w:rPr>
        <w:t>+7</w:t>
      </w:r>
      <w:r w:rsidR="003F50EB" w:rsidRPr="00F7171E">
        <w:rPr>
          <w:rFonts w:ascii="Segoe UI" w:eastAsia="Calibri" w:hAnsi="Segoe UI" w:cs="Segoe UI"/>
          <w:sz w:val="20"/>
          <w:szCs w:val="20"/>
          <w:lang w:eastAsia="en-US"/>
        </w:rPr>
        <w:t xml:space="preserve"> </w:t>
      </w:r>
      <w:r w:rsidRPr="00F7171E">
        <w:rPr>
          <w:rFonts w:ascii="Segoe UI" w:hAnsi="Segoe UI" w:cs="Segoe UI"/>
          <w:sz w:val="20"/>
          <w:szCs w:val="20"/>
          <w:shd w:val="clear" w:color="auto" w:fill="FFFFFF"/>
        </w:rPr>
        <w:t>(3852) 29 17 27</w:t>
      </w:r>
    </w:p>
    <w:p w:rsidR="008E5497" w:rsidRPr="008E5497" w:rsidRDefault="00B92D54" w:rsidP="008E5497">
      <w:pPr>
        <w:pStyle w:val="ac"/>
        <w:spacing w:after="0"/>
        <w:rPr>
          <w:rFonts w:ascii="Segoe UI" w:hAnsi="Segoe UI" w:cs="Segoe UI"/>
          <w:sz w:val="20"/>
          <w:szCs w:val="20"/>
        </w:rPr>
      </w:pPr>
      <w:hyperlink r:id="rId9" w:history="1">
        <w:r w:rsidR="008E5497" w:rsidRPr="008E5497">
          <w:rPr>
            <w:rStyle w:val="a8"/>
            <w:rFonts w:ascii="Segoe UI" w:hAnsi="Segoe UI" w:cs="Segoe UI"/>
            <w:sz w:val="20"/>
            <w:szCs w:val="20"/>
            <w:shd w:val="clear" w:color="auto" w:fill="FFFFFF"/>
          </w:rPr>
          <w:t>22press_rosreestr@mail.ru</w:t>
        </w:r>
      </w:hyperlink>
    </w:p>
    <w:p w:rsidR="008E5497" w:rsidRPr="008E5497" w:rsidRDefault="00B92D54" w:rsidP="008E5497">
      <w:pPr>
        <w:pStyle w:val="ac"/>
        <w:spacing w:after="0"/>
        <w:rPr>
          <w:rStyle w:val="a8"/>
          <w:rFonts w:ascii="Segoe UI" w:eastAsia="Calibri" w:hAnsi="Segoe UI" w:cs="Segoe UI"/>
          <w:sz w:val="20"/>
          <w:szCs w:val="20"/>
        </w:rPr>
      </w:pPr>
      <w:hyperlink r:id="rId10" w:history="1">
        <w:r w:rsidR="008E5497" w:rsidRPr="008E5497">
          <w:rPr>
            <w:rStyle w:val="a8"/>
            <w:rFonts w:ascii="Segoe UI" w:eastAsia="Calibri" w:hAnsi="Segoe UI" w:cs="Segoe UI"/>
            <w:sz w:val="20"/>
            <w:szCs w:val="20"/>
            <w:shd w:val="clear" w:color="auto" w:fill="FFFFFF"/>
            <w:lang w:val="en-US"/>
          </w:rPr>
          <w:t>www</w:t>
        </w:r>
        <w:r w:rsidR="008E5497" w:rsidRPr="008E5497">
          <w:rPr>
            <w:rStyle w:val="a8"/>
            <w:rFonts w:ascii="Segoe UI" w:eastAsia="Calibri" w:hAnsi="Segoe UI" w:cs="Segoe UI"/>
            <w:sz w:val="20"/>
            <w:szCs w:val="20"/>
            <w:shd w:val="clear" w:color="auto" w:fill="FFFFFF"/>
          </w:rPr>
          <w:t>.</w:t>
        </w:r>
        <w:r w:rsidR="008E5497" w:rsidRPr="008E5497">
          <w:rPr>
            <w:rStyle w:val="a8"/>
            <w:rFonts w:ascii="Segoe UI" w:eastAsia="Calibri" w:hAnsi="Segoe UI" w:cs="Segoe UI"/>
            <w:sz w:val="20"/>
            <w:szCs w:val="20"/>
            <w:shd w:val="clear" w:color="auto" w:fill="FFFFFF"/>
            <w:lang w:val="en-US"/>
          </w:rPr>
          <w:t>rosreestr</w:t>
        </w:r>
        <w:r w:rsidR="008E5497" w:rsidRPr="008E5497">
          <w:rPr>
            <w:rStyle w:val="a8"/>
            <w:rFonts w:ascii="Segoe UI" w:eastAsia="Calibri" w:hAnsi="Segoe UI" w:cs="Segoe UI"/>
            <w:sz w:val="20"/>
            <w:szCs w:val="20"/>
            <w:shd w:val="clear" w:color="auto" w:fill="FFFFFF"/>
          </w:rPr>
          <w:t>.</w:t>
        </w:r>
        <w:r w:rsidR="008E5497" w:rsidRPr="008E5497">
          <w:rPr>
            <w:rStyle w:val="a8"/>
            <w:rFonts w:ascii="Segoe UI" w:eastAsia="Calibri" w:hAnsi="Segoe UI" w:cs="Segoe UI"/>
            <w:sz w:val="20"/>
            <w:szCs w:val="20"/>
            <w:shd w:val="clear" w:color="auto" w:fill="FFFFFF"/>
            <w:lang w:val="en-US"/>
          </w:rPr>
          <w:t>ru</w:t>
        </w:r>
      </w:hyperlink>
    </w:p>
    <w:p w:rsidR="008E5497" w:rsidRPr="00F7171E" w:rsidRDefault="008E5497" w:rsidP="008E5497">
      <w:pPr>
        <w:pStyle w:val="ac"/>
        <w:spacing w:after="0"/>
        <w:rPr>
          <w:rFonts w:ascii="Segoe UI" w:eastAsia="Calibri" w:hAnsi="Segoe UI" w:cs="Segoe UI"/>
          <w:sz w:val="20"/>
          <w:szCs w:val="20"/>
          <w:lang w:eastAsia="en-US"/>
        </w:rPr>
      </w:pPr>
      <w:r w:rsidRPr="00F7171E">
        <w:rPr>
          <w:rFonts w:ascii="Segoe UI" w:eastAsia="Calibri" w:hAnsi="Segoe UI" w:cs="Segoe UI"/>
          <w:sz w:val="20"/>
          <w:szCs w:val="20"/>
          <w:lang w:eastAsia="en-US"/>
        </w:rPr>
        <w:t>656002, Барнаул, ул. Советская, д. 16</w:t>
      </w:r>
    </w:p>
    <w:sectPr w:rsidR="008E5497" w:rsidRPr="00F7171E" w:rsidSect="00765809">
      <w:headerReference w:type="even" r:id="rId11"/>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944" w:rsidRDefault="00FE3944" w:rsidP="000E451D">
      <w:pPr>
        <w:spacing w:after="0" w:line="240" w:lineRule="auto"/>
      </w:pPr>
      <w:r>
        <w:separator/>
      </w:r>
    </w:p>
  </w:endnote>
  <w:endnote w:type="continuationSeparator" w:id="1">
    <w:p w:rsidR="00FE3944" w:rsidRDefault="00FE3944"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944" w:rsidRDefault="00FE3944" w:rsidP="000E451D">
      <w:pPr>
        <w:spacing w:after="0" w:line="240" w:lineRule="auto"/>
      </w:pPr>
      <w:r>
        <w:separator/>
      </w:r>
    </w:p>
  </w:footnote>
  <w:footnote w:type="continuationSeparator" w:id="1">
    <w:p w:rsidR="00FE3944" w:rsidRDefault="00FE3944" w:rsidP="000E451D">
      <w:pPr>
        <w:spacing w:after="0" w:line="240" w:lineRule="auto"/>
      </w:pPr>
      <w:r>
        <w:continuationSeparator/>
      </w:r>
    </w:p>
  </w:footnote>
  <w:footnote w:id="2">
    <w:p w:rsidR="000E2057" w:rsidRDefault="000E2057" w:rsidP="000E2057">
      <w:pPr>
        <w:autoSpaceDE w:val="0"/>
        <w:autoSpaceDN w:val="0"/>
        <w:adjustRightInd w:val="0"/>
        <w:jc w:val="both"/>
      </w:pPr>
      <w:r w:rsidRPr="0024528A">
        <w:rPr>
          <w:rStyle w:val="af"/>
          <w:sz w:val="20"/>
          <w:szCs w:val="20"/>
        </w:rPr>
        <w:footnoteRef/>
      </w:r>
      <w:r w:rsidRPr="0024528A">
        <w:rPr>
          <w:sz w:val="20"/>
          <w:szCs w:val="20"/>
        </w:rPr>
        <w:t xml:space="preserve"> План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 распоряжением Правительства РФ от 01.12.2012 № 2236-р, в</w:t>
      </w:r>
      <w:r w:rsidRPr="0024528A">
        <w:rPr>
          <w:color w:val="000000"/>
          <w:sz w:val="20"/>
          <w:szCs w:val="20"/>
        </w:rPr>
        <w:t xml:space="preserve"> редакциях распоряжений от 04.04.2014 № 527-р от 10.02.2015 № 189-р.</w:t>
      </w:r>
      <w:r w:rsidRPr="0024528A">
        <w:rPr>
          <w:sz w:val="20"/>
          <w:szCs w:val="20"/>
        </w:rPr>
        <w:t xml:space="preserve"> Согласно плану доля государственных услуг, представляемых в </w:t>
      </w:r>
      <w:r>
        <w:rPr>
          <w:sz w:val="20"/>
          <w:szCs w:val="20"/>
        </w:rPr>
        <w:t>МФЦ</w:t>
      </w:r>
      <w:r w:rsidRPr="0024528A">
        <w:rPr>
          <w:sz w:val="20"/>
          <w:szCs w:val="20"/>
        </w:rPr>
        <w:t>, в 2016 году должна составить 80%, а к 2018 году достичь 90% от общего количества оказываемых ведомством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B92D54"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06A9"/>
    <w:rsid w:val="00022BA5"/>
    <w:rsid w:val="00041176"/>
    <w:rsid w:val="00043BBC"/>
    <w:rsid w:val="000C4392"/>
    <w:rsid w:val="000D7EC7"/>
    <w:rsid w:val="000E2057"/>
    <w:rsid w:val="000E451D"/>
    <w:rsid w:val="000E5C3A"/>
    <w:rsid w:val="00105EDB"/>
    <w:rsid w:val="00116CF1"/>
    <w:rsid w:val="00133568"/>
    <w:rsid w:val="001339E8"/>
    <w:rsid w:val="00143C1F"/>
    <w:rsid w:val="001B0FF4"/>
    <w:rsid w:val="001B4E7A"/>
    <w:rsid w:val="001B6AD7"/>
    <w:rsid w:val="001C6484"/>
    <w:rsid w:val="00200DFC"/>
    <w:rsid w:val="00233608"/>
    <w:rsid w:val="0025295F"/>
    <w:rsid w:val="0025454F"/>
    <w:rsid w:val="0026442D"/>
    <w:rsid w:val="00273797"/>
    <w:rsid w:val="00290A85"/>
    <w:rsid w:val="002B299B"/>
    <w:rsid w:val="002C4762"/>
    <w:rsid w:val="002D4A94"/>
    <w:rsid w:val="002F56E3"/>
    <w:rsid w:val="003335C4"/>
    <w:rsid w:val="003455A4"/>
    <w:rsid w:val="00355690"/>
    <w:rsid w:val="00362FA8"/>
    <w:rsid w:val="00387C85"/>
    <w:rsid w:val="003A75AA"/>
    <w:rsid w:val="003B29FD"/>
    <w:rsid w:val="003D1E26"/>
    <w:rsid w:val="003F50EB"/>
    <w:rsid w:val="00411529"/>
    <w:rsid w:val="00421B7D"/>
    <w:rsid w:val="0042554B"/>
    <w:rsid w:val="0046231D"/>
    <w:rsid w:val="00477CA9"/>
    <w:rsid w:val="00493DAA"/>
    <w:rsid w:val="004B0C38"/>
    <w:rsid w:val="004B655A"/>
    <w:rsid w:val="004C2167"/>
    <w:rsid w:val="004F7111"/>
    <w:rsid w:val="00502F42"/>
    <w:rsid w:val="005170F4"/>
    <w:rsid w:val="005366DE"/>
    <w:rsid w:val="005511CE"/>
    <w:rsid w:val="00562E2F"/>
    <w:rsid w:val="005A19CC"/>
    <w:rsid w:val="005C7457"/>
    <w:rsid w:val="006042FB"/>
    <w:rsid w:val="00644E7B"/>
    <w:rsid w:val="00654CCE"/>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80370D"/>
    <w:rsid w:val="00811BAA"/>
    <w:rsid w:val="008231DC"/>
    <w:rsid w:val="0083001A"/>
    <w:rsid w:val="0083206F"/>
    <w:rsid w:val="00883837"/>
    <w:rsid w:val="00887010"/>
    <w:rsid w:val="008920D4"/>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644CA"/>
    <w:rsid w:val="00AA2F77"/>
    <w:rsid w:val="00AC4466"/>
    <w:rsid w:val="00AF267D"/>
    <w:rsid w:val="00B109CC"/>
    <w:rsid w:val="00B10AF7"/>
    <w:rsid w:val="00B2060E"/>
    <w:rsid w:val="00B37805"/>
    <w:rsid w:val="00B92D54"/>
    <w:rsid w:val="00BA72EC"/>
    <w:rsid w:val="00BB307C"/>
    <w:rsid w:val="00BF0946"/>
    <w:rsid w:val="00C1429E"/>
    <w:rsid w:val="00C16FF6"/>
    <w:rsid w:val="00C35C83"/>
    <w:rsid w:val="00C44554"/>
    <w:rsid w:val="00C50631"/>
    <w:rsid w:val="00C53079"/>
    <w:rsid w:val="00C66768"/>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B6E65"/>
    <w:rsid w:val="00EF02BA"/>
    <w:rsid w:val="00F13797"/>
    <w:rsid w:val="00F5123E"/>
    <w:rsid w:val="00F7171E"/>
    <w:rsid w:val="00F75B59"/>
    <w:rsid w:val="00FA2AD5"/>
    <w:rsid w:val="00FD67E8"/>
    <w:rsid w:val="00FD7BD0"/>
    <w:rsid w:val="00FE3944"/>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uiPriority w:val="99"/>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 w:type="paragraph" w:styleId="3">
    <w:name w:val="Body Text Indent 3"/>
    <w:basedOn w:val="a"/>
    <w:link w:val="30"/>
    <w:uiPriority w:val="99"/>
    <w:semiHidden/>
    <w:unhideWhenUsed/>
    <w:rsid w:val="000E2057"/>
    <w:pPr>
      <w:spacing w:after="120"/>
      <w:ind w:left="283"/>
    </w:pPr>
    <w:rPr>
      <w:sz w:val="16"/>
      <w:szCs w:val="16"/>
    </w:rPr>
  </w:style>
  <w:style w:type="character" w:customStyle="1" w:styleId="30">
    <w:name w:val="Основной текст с отступом 3 Знак"/>
    <w:basedOn w:val="a0"/>
    <w:link w:val="3"/>
    <w:uiPriority w:val="99"/>
    <w:semiHidden/>
    <w:rsid w:val="000E2057"/>
    <w:rPr>
      <w:sz w:val="16"/>
      <w:szCs w:val="16"/>
    </w:rPr>
  </w:style>
</w:styles>
</file>

<file path=word/webSettings.xml><?xml version="1.0" encoding="utf-8"?>
<w:webSettings xmlns:r="http://schemas.openxmlformats.org/officeDocument/2006/relationships" xmlns:w="http://schemas.openxmlformats.org/wordprocessingml/2006/main">
  <w:divs>
    <w:div w:id="11753180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20857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sreestr.ru" TargetMode="External"/><Relationship Id="rId4" Type="http://schemas.openxmlformats.org/officeDocument/2006/relationships/settings" Target="settings.xml"/><Relationship Id="rId9" Type="http://schemas.openxmlformats.org/officeDocument/2006/relationships/hyperlink" Target="mailto:22press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E435-DBB4-423C-B0E9-208ED0DE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4140</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rev14</cp:lastModifiedBy>
  <cp:revision>2</cp:revision>
  <dcterms:created xsi:type="dcterms:W3CDTF">2016-11-29T09:59:00Z</dcterms:created>
  <dcterms:modified xsi:type="dcterms:W3CDTF">2016-11-29T09:59:00Z</dcterms:modified>
</cp:coreProperties>
</file>